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Pr="00F2487A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F2487A">
        <w:rPr>
          <w:rFonts w:ascii="Century Gothic" w:hAnsi="Century Gothic"/>
          <w:b/>
          <w:sz w:val="22"/>
          <w:szCs w:val="22"/>
        </w:rPr>
        <w:t>MODELLO DOMANDA DI PARTECIPAZIONE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E DICHIARAZIONI INTEGRATIVE </w:t>
      </w:r>
      <w:r w:rsidR="00AC3D4E" w:rsidRPr="00F2487A">
        <w:rPr>
          <w:rFonts w:ascii="Century Gothic" w:hAnsi="Century Gothic"/>
          <w:b/>
          <w:sz w:val="22"/>
          <w:szCs w:val="22"/>
        </w:rPr>
        <w:t>AI SENSI DEL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D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P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R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445/2000</w:t>
      </w:r>
    </w:p>
    <w:p w14:paraId="2104D087" w14:textId="77777777" w:rsidR="003C796D" w:rsidRPr="00F2487A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F2487A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F2487A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F2487A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F2487A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F2487A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7E4026E4" w:rsidR="003C796D" w:rsidRDefault="003C796D" w:rsidP="00B15196">
      <w:pPr>
        <w:spacing w:line="360" w:lineRule="auto"/>
        <w:ind w:left="2830" w:hanging="2830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B15196">
        <w:rPr>
          <w:rFonts w:ascii="Century Gothic" w:hAnsi="Century Gothic"/>
          <w:b/>
          <w:bCs/>
          <w:iCs/>
          <w:sz w:val="18"/>
          <w:szCs w:val="18"/>
        </w:rPr>
        <w:tab/>
      </w:r>
      <w:r w:rsidR="00380495">
        <w:rPr>
          <w:rFonts w:ascii="Century Gothic" w:hAnsi="Century Gothic"/>
          <w:b/>
          <w:bCs/>
          <w:iCs/>
          <w:sz w:val="18"/>
          <w:szCs w:val="18"/>
        </w:rPr>
        <w:t>P</w:t>
      </w:r>
      <w:r w:rsidR="00380495" w:rsidRPr="00380495">
        <w:rPr>
          <w:rFonts w:ascii="Century Gothic" w:hAnsi="Century Gothic"/>
          <w:b/>
          <w:bCs/>
          <w:iCs/>
          <w:sz w:val="18"/>
          <w:szCs w:val="18"/>
        </w:rPr>
        <w:t xml:space="preserve">rocedura aperta per l’affidamento del servizio di Progettazione e Coordinamento per la Sicurezza in fase di Progettazione relativi agli interventi di manutenzione delle pavimentazioni autostradali da eseguirsi sulla rete autostradale italiana affidata in concessione ad Autostrade per l’Italia </w:t>
      </w:r>
      <w:proofErr w:type="spellStart"/>
      <w:r w:rsidR="00380495" w:rsidRPr="00380495">
        <w:rPr>
          <w:rFonts w:ascii="Century Gothic" w:hAnsi="Century Gothic"/>
          <w:b/>
          <w:bCs/>
          <w:iCs/>
          <w:sz w:val="18"/>
          <w:szCs w:val="18"/>
        </w:rPr>
        <w:t>SpA</w:t>
      </w:r>
      <w:proofErr w:type="spellEnd"/>
    </w:p>
    <w:p w14:paraId="5D3945CC" w14:textId="77777777" w:rsidR="00CC18DD" w:rsidRPr="00F2487A" w:rsidRDefault="00CC18DD" w:rsidP="00B15196">
      <w:pPr>
        <w:spacing w:line="360" w:lineRule="auto"/>
        <w:ind w:left="2830" w:hanging="2830"/>
        <w:jc w:val="both"/>
        <w:rPr>
          <w:rFonts w:ascii="Century Gothic" w:hAnsi="Century Gothic"/>
          <w:b/>
          <w:bCs/>
          <w:iCs/>
          <w:sz w:val="18"/>
          <w:szCs w:val="18"/>
        </w:rPr>
      </w:pPr>
    </w:p>
    <w:p w14:paraId="7BE92918" w14:textId="698DC240" w:rsidR="00B15196" w:rsidRPr="001E51A4" w:rsidRDefault="00B15196" w:rsidP="00B15196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1E51A4">
        <w:rPr>
          <w:rFonts w:ascii="Century Gothic" w:hAnsi="Century Gothic" w:cs="Arial"/>
          <w:b/>
          <w:sz w:val="18"/>
          <w:szCs w:val="18"/>
        </w:rPr>
        <w:t>CIG N.</w:t>
      </w:r>
      <w:r w:rsidR="00380495">
        <w:rPr>
          <w:rFonts w:ascii="Century Gothic" w:hAnsi="Century Gothic" w:cs="Arial"/>
          <w:b/>
          <w:sz w:val="18"/>
          <w:szCs w:val="18"/>
        </w:rPr>
        <w:t xml:space="preserve"> </w:t>
      </w:r>
      <w:r w:rsidR="00380495" w:rsidRPr="00380495">
        <w:rPr>
          <w:rFonts w:ascii="Century Gothic" w:hAnsi="Century Gothic" w:cs="Arial"/>
          <w:b/>
          <w:sz w:val="18"/>
          <w:szCs w:val="18"/>
        </w:rPr>
        <w:t>84523793CE</w:t>
      </w:r>
    </w:p>
    <w:p w14:paraId="1A58AC14" w14:textId="77777777" w:rsidR="003C796D" w:rsidRPr="001E51A4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F2487A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nato/i il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a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con sede in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F2487A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F2487A" w:rsidRDefault="00CF77BF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F2487A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F2487A" w:rsidRDefault="003C796D" w:rsidP="00B1519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F2487A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4A5868F3" w:rsidR="00841423" w:rsidRPr="00F2487A" w:rsidRDefault="00841423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partecipare alla </w:t>
      </w:r>
      <w:r w:rsidR="00053B04" w:rsidRPr="00F2487A">
        <w:rPr>
          <w:rFonts w:ascii="Century Gothic" w:hAnsi="Century Gothic"/>
          <w:sz w:val="18"/>
          <w:szCs w:val="18"/>
        </w:rPr>
        <w:t xml:space="preserve">presente </w:t>
      </w:r>
      <w:r w:rsidRPr="00F2487A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F2487A">
        <w:rPr>
          <w:rFonts w:ascii="Century Gothic" w:hAnsi="Century Gothic"/>
          <w:sz w:val="18"/>
          <w:szCs w:val="18"/>
        </w:rPr>
        <w:t>]</w:t>
      </w:r>
      <w:r w:rsidR="001B49CC" w:rsidRPr="00F2487A">
        <w:rPr>
          <w:rFonts w:ascii="Century Gothic" w:hAnsi="Century Gothic"/>
          <w:sz w:val="18"/>
          <w:szCs w:val="18"/>
        </w:rPr>
        <w:t>:</w:t>
      </w:r>
    </w:p>
    <w:p w14:paraId="63E71037" w14:textId="70901034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liber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professionist</w:t>
      </w:r>
      <w:r w:rsidR="00401EAE" w:rsidRPr="00F2487A">
        <w:rPr>
          <w:rFonts w:ascii="Century Gothic" w:hAnsi="Century Gothic"/>
          <w:sz w:val="18"/>
          <w:szCs w:val="18"/>
        </w:rPr>
        <w:t>a</w:t>
      </w:r>
      <w:r w:rsidRPr="00F2487A">
        <w:rPr>
          <w:rFonts w:ascii="Century Gothic" w:hAnsi="Century Gothic"/>
          <w:sz w:val="18"/>
          <w:szCs w:val="18"/>
        </w:rPr>
        <w:t xml:space="preserve"> singol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od associat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nelle forme riconosciute d</w:t>
      </w:r>
      <w:r w:rsidR="00DB5B3F" w:rsidRPr="00F2487A">
        <w:rPr>
          <w:rFonts w:ascii="Century Gothic" w:hAnsi="Century Gothic"/>
          <w:sz w:val="18"/>
          <w:szCs w:val="18"/>
        </w:rPr>
        <w:t>all’art. 46, comma 1, lettera a)</w:t>
      </w:r>
      <w:r w:rsidRPr="00F2487A">
        <w:rPr>
          <w:rFonts w:ascii="Century Gothic" w:hAnsi="Century Gothic"/>
          <w:sz w:val="18"/>
          <w:szCs w:val="18"/>
        </w:rPr>
        <w:t xml:space="preserve">; </w:t>
      </w:r>
    </w:p>
    <w:p w14:paraId="326602DF" w14:textId="48AA5DBF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professionisti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b)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88E647" w14:textId="2B20B6E0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ingegneria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c)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4F6ED49" w14:textId="61CA8DE7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prestator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conformemente alla legislazione vigente nei rispettivi Paesi</w:t>
      </w:r>
      <w:r w:rsidR="00401EAE" w:rsidRPr="00F2487A">
        <w:rPr>
          <w:rFonts w:ascii="Century Gothic" w:hAnsi="Century Gothic"/>
          <w:sz w:val="18"/>
          <w:szCs w:val="18"/>
        </w:rPr>
        <w:t>,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d)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D58D13" w14:textId="29B92C37" w:rsidR="00DE3704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raggruppament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temporane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 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ordinari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costituiti dai soggetti di cui alle lettere da a) a </w:t>
      </w:r>
      <w:r w:rsidR="00DB5B3F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401EAE" w:rsidRPr="00F2487A">
        <w:rPr>
          <w:rFonts w:ascii="Century Gothic" w:hAnsi="Century Gothic"/>
          <w:sz w:val="18"/>
          <w:szCs w:val="18"/>
        </w:rPr>
        <w:t>de</w:t>
      </w:r>
      <w:r w:rsidR="00DB5B3F" w:rsidRPr="00F2487A">
        <w:rPr>
          <w:rFonts w:ascii="Century Gothic" w:hAnsi="Century Gothic"/>
          <w:sz w:val="18"/>
          <w:szCs w:val="18"/>
        </w:rPr>
        <w:t>l comma 1 dell’art. 46 del Codice</w:t>
      </w:r>
      <w:r w:rsidR="00DE3704" w:rsidRPr="00F2487A">
        <w:rPr>
          <w:rFonts w:ascii="Century Gothic" w:hAnsi="Century Gothic"/>
          <w:sz w:val="18"/>
          <w:szCs w:val="18"/>
        </w:rPr>
        <w:t xml:space="preserve"> con la seguente impresa mandataria</w:t>
      </w:r>
      <w:r w:rsidR="00053B04" w:rsidRPr="00F2487A">
        <w:rPr>
          <w:rFonts w:ascii="Century Gothic" w:hAnsi="Century Gothic"/>
          <w:sz w:val="18"/>
          <w:szCs w:val="18"/>
        </w:rPr>
        <w:t>/capogruppo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DE3704" w:rsidRPr="00F2487A">
        <w:rPr>
          <w:rFonts w:ascii="Century Gothic" w:hAnsi="Century Gothic"/>
          <w:sz w:val="18"/>
          <w:szCs w:val="18"/>
        </w:rPr>
        <w:t>;</w:t>
      </w:r>
    </w:p>
    <w:p w14:paraId="7FF9EBE6" w14:textId="3027512C" w:rsidR="00F50CC5" w:rsidRPr="00F2487A" w:rsidRDefault="00DE3704" w:rsidP="00B15196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 le seguenti imprese mandanti</w:t>
      </w:r>
      <w:r w:rsidR="00053B04" w:rsidRPr="00F2487A">
        <w:rPr>
          <w:rFonts w:ascii="Century Gothic" w:hAnsi="Century Gothic"/>
          <w:sz w:val="18"/>
          <w:szCs w:val="18"/>
        </w:rPr>
        <w:t>/consorziate</w:t>
      </w:r>
      <w:r w:rsidRPr="00F2487A">
        <w:rPr>
          <w:rFonts w:ascii="Century Gothic" w:hAnsi="Century Gothic"/>
          <w:sz w:val="18"/>
          <w:szCs w:val="18"/>
        </w:rPr>
        <w:t xml:space="preserve">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1DBC35A" w14:textId="306B4263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società di professionisti, di società di ingegneria, anche in forma mista (in seguito anche consorzi stabili di società)</w:t>
      </w:r>
      <w:r w:rsidR="00053B04" w:rsidRPr="00F2487A">
        <w:rPr>
          <w:rFonts w:ascii="Century Gothic" w:hAnsi="Century Gothic"/>
          <w:sz w:val="18"/>
          <w:szCs w:val="18"/>
        </w:rPr>
        <w:t xml:space="preserve"> [</w:t>
      </w:r>
      <w:r w:rsidR="00053B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053B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GEIE</w:t>
      </w:r>
      <w:r w:rsidR="00053B04" w:rsidRPr="00F2487A">
        <w:rPr>
          <w:rFonts w:ascii="Century Gothic" w:hAnsi="Century Gothic"/>
          <w:sz w:val="18"/>
          <w:szCs w:val="18"/>
        </w:rPr>
        <w:t>;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</w:p>
    <w:p w14:paraId="56E223A5" w14:textId="1DDE99EC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professional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ai sensi dell’art. 12 della l. 81/2017</w:t>
      </w:r>
      <w:r w:rsidR="00DE3704" w:rsidRPr="00F2487A">
        <w:rPr>
          <w:rFonts w:ascii="Century Gothic" w:hAnsi="Century Gothic"/>
          <w:sz w:val="18"/>
          <w:szCs w:val="18"/>
        </w:rPr>
        <w:t xml:space="preserve"> [</w:t>
      </w:r>
      <w:r w:rsidR="00DE37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DE37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64CA8E05" w14:textId="388940A1" w:rsidR="00841423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aggregazion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tra gli operatori economici di cui ai punti a), b) c) e d) </w:t>
      </w:r>
      <w:r w:rsidR="00DB5B3F" w:rsidRPr="00F2487A">
        <w:rPr>
          <w:rFonts w:ascii="Century Gothic" w:hAnsi="Century Gothic"/>
          <w:sz w:val="18"/>
          <w:szCs w:val="18"/>
        </w:rPr>
        <w:t xml:space="preserve">di cui al comma 1 dell’art. 46 del Codice </w:t>
      </w:r>
      <w:r w:rsidRPr="00F2487A">
        <w:rPr>
          <w:rFonts w:ascii="Century Gothic" w:hAnsi="Century Gothic"/>
          <w:sz w:val="18"/>
          <w:szCs w:val="18"/>
        </w:rPr>
        <w:t xml:space="preserve">aderenti al contratto di rete (rete di imprese, rete di professionisti o rete mista ai sensi dell’art. 12 della l. 81/2017 ai quali si applicano le disposizioni di cui </w:t>
      </w:r>
      <w:r w:rsidRPr="00F2487A">
        <w:rPr>
          <w:rFonts w:ascii="Century Gothic" w:hAnsi="Century Gothic"/>
          <w:sz w:val="18"/>
          <w:szCs w:val="18"/>
        </w:rPr>
        <w:lastRenderedPageBreak/>
        <w:t>all’articolo 48 in quanto compatibili</w:t>
      </w:r>
      <w:r w:rsidR="00401EAE" w:rsidRPr="00F2487A">
        <w:rPr>
          <w:rFonts w:ascii="Century Gothic" w:hAnsi="Century Gothic"/>
          <w:sz w:val="18"/>
          <w:szCs w:val="18"/>
        </w:rPr>
        <w:t>)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  <w:r w:rsidR="00841423" w:rsidRPr="00F2487A">
        <w:rPr>
          <w:rFonts w:ascii="Century Gothic" w:hAnsi="Century Gothic"/>
          <w:sz w:val="18"/>
          <w:szCs w:val="18"/>
        </w:rPr>
        <w:t>nella seguente specifica tipologia</w:t>
      </w:r>
      <w:r w:rsidR="001B49CC" w:rsidRPr="00F2487A">
        <w:rPr>
          <w:rFonts w:ascii="Century Gothic" w:hAnsi="Century Gothic"/>
          <w:sz w:val="18"/>
          <w:szCs w:val="18"/>
        </w:rPr>
        <w:t xml:space="preserve"> [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F2487A">
        <w:rPr>
          <w:rFonts w:ascii="Century Gothic" w:hAnsi="Century Gothic"/>
          <w:sz w:val="18"/>
          <w:szCs w:val="18"/>
        </w:rPr>
        <w:t>]</w:t>
      </w:r>
      <w:r w:rsidR="00841423" w:rsidRPr="00F2487A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CC7BD5F" w14:textId="70D001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mandanti/e: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76DC5688" w14:textId="260C0FF9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le parti/quote % di servizio eseguite da ciascuna impresa sono le seguenti: _____________</w:t>
      </w:r>
    </w:p>
    <w:p w14:paraId="5C277B61" w14:textId="568C66C8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F2487A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4D0FDD94" w14:textId="2752234C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mandante/i</w:t>
      </w:r>
      <w:r w:rsidR="00A72661" w:rsidRPr="00F2487A">
        <w:rPr>
          <w:rFonts w:ascii="Century Gothic" w:hAnsi="Century Gothic"/>
          <w:sz w:val="18"/>
          <w:szCs w:val="18"/>
        </w:rPr>
        <w:t>:</w:t>
      </w:r>
      <w:r w:rsidR="00D77CA3" w:rsidRPr="00F2487A">
        <w:rPr>
          <w:rFonts w:ascii="Century Gothic" w:hAnsi="Century Gothic"/>
          <w:sz w:val="18"/>
          <w:szCs w:val="18"/>
        </w:rPr>
        <w:t xml:space="preserve">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1520D056" w14:textId="2781162A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;</w:t>
      </w:r>
    </w:p>
    <w:p w14:paraId="4AD37FAE" w14:textId="79DD95EB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20A6FE9C" w14:textId="7FE57EF5" w:rsidR="00E05486" w:rsidRPr="00F2487A" w:rsidRDefault="00E05486" w:rsidP="00B1519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.</w:t>
      </w:r>
    </w:p>
    <w:p w14:paraId="61746E2D" w14:textId="05ADAA80" w:rsidR="000E4467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514DE5" w:rsidRPr="00F2487A">
        <w:rPr>
          <w:rFonts w:ascii="Century Gothic" w:hAnsi="Century Gothic"/>
          <w:sz w:val="18"/>
          <w:szCs w:val="18"/>
        </w:rPr>
        <w:t>si dichiara:</w:t>
      </w:r>
    </w:p>
    <w:p w14:paraId="70DA3269" w14:textId="76A1C782" w:rsidR="006F21D3" w:rsidRPr="00F2487A" w:rsidRDefault="00514DE5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bookmarkStart w:id="0" w:name="_Hlk25846931"/>
      <w:r w:rsidRPr="00F2487A">
        <w:rPr>
          <w:rFonts w:ascii="Century Gothic" w:hAnsi="Century Gothic"/>
          <w:sz w:val="18"/>
          <w:szCs w:val="18"/>
        </w:rPr>
        <w:t xml:space="preserve">che </w:t>
      </w:r>
      <w:r w:rsidR="00570E80" w:rsidRPr="00F2487A">
        <w:rPr>
          <w:rFonts w:ascii="Century Gothic" w:hAnsi="Century Gothic"/>
          <w:sz w:val="18"/>
          <w:szCs w:val="18"/>
        </w:rPr>
        <w:t>le parti/quote</w:t>
      </w:r>
      <w:r w:rsidR="009271F2" w:rsidRPr="00F2487A">
        <w:rPr>
          <w:rFonts w:ascii="Century Gothic" w:hAnsi="Century Gothic"/>
          <w:sz w:val="18"/>
          <w:szCs w:val="18"/>
        </w:rPr>
        <w:t xml:space="preserve"> %</w:t>
      </w:r>
      <w:r w:rsidR="00570E80" w:rsidRPr="00F2487A">
        <w:rPr>
          <w:rFonts w:ascii="Century Gothic" w:hAnsi="Century Gothic"/>
          <w:sz w:val="18"/>
          <w:szCs w:val="18"/>
        </w:rPr>
        <w:t xml:space="preserve"> di </w:t>
      </w:r>
      <w:r w:rsidR="009271F2" w:rsidRPr="00F2487A">
        <w:rPr>
          <w:rFonts w:ascii="Century Gothic" w:hAnsi="Century Gothic"/>
          <w:sz w:val="18"/>
          <w:szCs w:val="18"/>
        </w:rPr>
        <w:t>servizio</w:t>
      </w:r>
      <w:r w:rsidR="00570E80" w:rsidRPr="00F2487A">
        <w:rPr>
          <w:rFonts w:ascii="Century Gothic" w:hAnsi="Century Gothic"/>
          <w:sz w:val="18"/>
          <w:szCs w:val="18"/>
        </w:rPr>
        <w:t xml:space="preserve"> eseguite da ciascuna impresa</w:t>
      </w:r>
      <w:r w:rsidRPr="00F2487A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F2487A">
        <w:rPr>
          <w:rFonts w:ascii="Century Gothic" w:hAnsi="Century Gothic"/>
          <w:sz w:val="18"/>
          <w:szCs w:val="18"/>
        </w:rPr>
        <w:t xml:space="preserve">: </w:t>
      </w:r>
    </w:p>
    <w:bookmarkEnd w:id="0"/>
    <w:p w14:paraId="2D08C9F0" w14:textId="055D8C40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563FF0A3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 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F2487A">
        <w:rPr>
          <w:rFonts w:ascii="Century Gothic" w:hAnsi="Century Gothic"/>
          <w:sz w:val="18"/>
          <w:szCs w:val="18"/>
        </w:rPr>
        <w:t xml:space="preserve">); </w:t>
      </w:r>
    </w:p>
    <w:p w14:paraId="09E11ECE" w14:textId="22F61ED2" w:rsidR="00570E80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concorrente plurisoggettivo non ancora costituito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0E4467" w:rsidRPr="00F2487A">
        <w:rPr>
          <w:rFonts w:ascii="Century Gothic" w:hAnsi="Century Gothic"/>
          <w:sz w:val="18"/>
          <w:szCs w:val="18"/>
        </w:rPr>
        <w:t xml:space="preserve">di assumersi, </w:t>
      </w:r>
      <w:r w:rsidR="00570E80" w:rsidRPr="00F2487A">
        <w:rPr>
          <w:rFonts w:ascii="Century Gothic" w:hAnsi="Century Gothic"/>
          <w:sz w:val="18"/>
          <w:szCs w:val="18"/>
        </w:rPr>
        <w:t>in caso di aggiudicazione</w:t>
      </w:r>
      <w:r w:rsidR="000E4467" w:rsidRPr="00F2487A">
        <w:rPr>
          <w:rFonts w:ascii="Century Gothic" w:hAnsi="Century Gothic"/>
          <w:sz w:val="18"/>
          <w:szCs w:val="18"/>
        </w:rPr>
        <w:t>,</w:t>
      </w:r>
      <w:r w:rsidR="00570E80" w:rsidRPr="00F2487A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F2487A">
        <w:rPr>
          <w:rFonts w:ascii="Century Gothic" w:hAnsi="Century Gothic"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FC29CA7" w14:textId="704B37F9" w:rsidR="00DE3704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  <w:u w:val="single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</w:t>
      </w:r>
      <w:r w:rsidR="009271F2" w:rsidRPr="00F2487A">
        <w:rPr>
          <w:rFonts w:ascii="Century Gothic" w:hAnsi="Century Gothic"/>
          <w:b/>
          <w:bCs/>
          <w:sz w:val="18"/>
          <w:szCs w:val="18"/>
          <w:u w:val="single"/>
        </w:rPr>
        <w:t>ordinari o GEIE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27416E" w:rsidRPr="00F2487A">
        <w:rPr>
          <w:rFonts w:ascii="Century Gothic" w:hAnsi="Century Gothic"/>
          <w:sz w:val="18"/>
          <w:szCs w:val="18"/>
        </w:rPr>
        <w:t>si dichiara:</w:t>
      </w:r>
    </w:p>
    <w:p w14:paraId="27F6465C" w14:textId="51DA8D23" w:rsidR="009271F2" w:rsidRPr="00F2487A" w:rsidRDefault="009271F2" w:rsidP="00B15196">
      <w:pPr>
        <w:pStyle w:val="Paragrafoelenco"/>
        <w:numPr>
          <w:ilvl w:val="0"/>
          <w:numId w:val="15"/>
        </w:numPr>
        <w:spacing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</w:p>
    <w:p w14:paraId="424FBFC8" w14:textId="2A6DCE12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28986807" w14:textId="77777777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087D46BC" w14:textId="11FB5DE1" w:rsidR="0027416E" w:rsidRPr="00F2487A" w:rsidRDefault="0027416E" w:rsidP="00B15196">
      <w:pPr>
        <w:spacing w:line="360" w:lineRule="auto"/>
        <w:ind w:left="426" w:right="88" w:firstLine="70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imprese</w:t>
      </w:r>
      <w:r w:rsidRPr="00F2487A">
        <w:rPr>
          <w:rFonts w:ascii="Century Gothic" w:hAnsi="Century Gothic"/>
          <w:sz w:val="18"/>
          <w:szCs w:val="18"/>
        </w:rPr>
        <w:t>).</w:t>
      </w:r>
    </w:p>
    <w:p w14:paraId="73C7B46D" w14:textId="54953486" w:rsidR="0027416E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consorzi ordinari, GEIE non ancora costituiti</w:t>
      </w:r>
      <w:r w:rsidRPr="00F2487A">
        <w:rPr>
          <w:rFonts w:ascii="Century Gothic" w:hAnsi="Century Gothic"/>
          <w:sz w:val="18"/>
          <w:szCs w:val="18"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865687B" w14:textId="0727522B" w:rsidR="0027416E" w:rsidRDefault="0027416E" w:rsidP="0027416E">
      <w:pPr>
        <w:pStyle w:val="Paragrafoelenco"/>
        <w:ind w:left="1494"/>
        <w:rPr>
          <w:rFonts w:ascii="Century Gothic" w:hAnsi="Century Gothic"/>
          <w:sz w:val="18"/>
          <w:szCs w:val="18"/>
        </w:rPr>
      </w:pPr>
    </w:p>
    <w:p w14:paraId="0A87E596" w14:textId="77777777" w:rsidR="00ED1AEC" w:rsidRPr="00F2487A" w:rsidRDefault="00ED1AEC" w:rsidP="0027416E">
      <w:pPr>
        <w:pStyle w:val="Paragrafoelenco"/>
        <w:ind w:left="1494"/>
        <w:rPr>
          <w:rFonts w:ascii="Century Gothic" w:hAnsi="Century Gothic"/>
          <w:sz w:val="18"/>
          <w:szCs w:val="18"/>
        </w:rPr>
      </w:pPr>
    </w:p>
    <w:p w14:paraId="14186ABE" w14:textId="636A6D30" w:rsidR="004B5EC8" w:rsidRPr="00F2487A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F2487A">
        <w:rPr>
          <w:rFonts w:ascii="Century Gothic" w:hAnsi="Century Gothic" w:cs="Garamond"/>
          <w:b/>
          <w:sz w:val="18"/>
          <w:szCs w:val="18"/>
        </w:rPr>
        <w:lastRenderedPageBreak/>
        <w:t>E DICHIARA/DICHIARANO:</w:t>
      </w:r>
    </w:p>
    <w:p w14:paraId="63282BA2" w14:textId="51EE261E" w:rsidR="00600032" w:rsidRPr="00F2487A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ai sensi e per gli effetti del DPR 445/2000, consapevole delle pene stabilite per le false attestazioni e mendaci dichiarazioni previste dal </w:t>
      </w:r>
      <w:r w:rsidR="00514DE5" w:rsidRPr="00F2487A">
        <w:rPr>
          <w:rFonts w:ascii="Century Gothic" w:hAnsi="Century Gothic"/>
          <w:sz w:val="18"/>
          <w:szCs w:val="18"/>
        </w:rPr>
        <w:t>Codice penale</w:t>
      </w:r>
      <w:r w:rsidRPr="00F2487A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F2487A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c)</w:t>
      </w:r>
      <w:r w:rsidRPr="00F2487A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c-bis)</w:t>
      </w:r>
      <w:r w:rsidRPr="00F2487A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c-ter)</w:t>
      </w:r>
      <w:r w:rsidRPr="00F2487A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c-quater)</w:t>
      </w:r>
      <w:r w:rsidRPr="00F2487A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f-bis)</w:t>
      </w:r>
      <w:r w:rsidRPr="00F2487A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f-ter)</w:t>
      </w:r>
      <w:r w:rsidRPr="00F2487A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F2487A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1" w:name="_Ref510619582"/>
      <w:r w:rsidRPr="00F2487A">
        <w:rPr>
          <w:rFonts w:ascii="Century Gothic" w:hAnsi="Century Gothic"/>
          <w:sz w:val="18"/>
          <w:szCs w:val="18"/>
        </w:rPr>
        <w:t>i seguenti dati:</w:t>
      </w:r>
      <w:bookmarkEnd w:id="1"/>
    </w:p>
    <w:p w14:paraId="1029E7BB" w14:textId="1F85EE48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singoli</w:t>
      </w:r>
      <w:bookmarkStart w:id="2" w:name="_Ref510609528"/>
      <w:r w:rsidRPr="00F2487A">
        <w:rPr>
          <w:rFonts w:ascii="Century Gothic" w:hAnsi="Century Gothic"/>
          <w:sz w:val="18"/>
          <w:szCs w:val="18"/>
        </w:rPr>
        <w:t xml:space="preserve"> dati identificativi (nome, cognome, data e luogo di nascita, codice fiscale, residenza)</w:t>
      </w:r>
      <w:bookmarkEnd w:id="2"/>
      <w:r w:rsidRPr="00F2487A">
        <w:rPr>
          <w:rFonts w:ascii="Century Gothic" w:hAnsi="Century Gothic"/>
          <w:sz w:val="18"/>
          <w:szCs w:val="18"/>
        </w:rPr>
        <w:t xml:space="preserve">: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69FDDE4" w14:textId="77777777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associati</w:t>
      </w:r>
      <w:bookmarkStart w:id="3" w:name="_Ref510609548"/>
      <w:r w:rsidRPr="00F2487A">
        <w:rPr>
          <w:rFonts w:ascii="Century Gothic" w:hAnsi="Century Gothic"/>
          <w:sz w:val="18"/>
          <w:szCs w:val="18"/>
        </w:rPr>
        <w:t>:</w:t>
      </w:r>
    </w:p>
    <w:p w14:paraId="38EA45CE" w14:textId="6AFCA0B0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dati identificativi (nome, cognome, data e luogo di nascita, codice fiscale, residenza) di tutti i professionisti associati</w:t>
      </w:r>
      <w:bookmarkEnd w:id="3"/>
      <w:r w:rsidRPr="00F2487A">
        <w:rPr>
          <w:rFonts w:ascii="Century Gothic" w:hAnsi="Century Gothic"/>
          <w:sz w:val="18"/>
          <w:szCs w:val="18"/>
        </w:rPr>
        <w:t xml:space="preserve"> </w:t>
      </w:r>
      <w:bookmarkStart w:id="4" w:name="_Ref510609551"/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</w:t>
      </w:r>
    </w:p>
    <w:p w14:paraId="21E25148" w14:textId="2FE95B8E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requisiti (estremi di iscrizione ai relativi albi professionali) di cui all’art. 1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 con riferimento a tutti i professionisti associati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4"/>
    </w:p>
    <w:p w14:paraId="2186B056" w14:textId="0255023D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professionisti:</w:t>
      </w:r>
    </w:p>
    <w:p w14:paraId="32FD8DD1" w14:textId="50F92C7A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5" w:name="_Ref510520065"/>
      <w:r w:rsidRPr="00F2487A">
        <w:rPr>
          <w:rFonts w:ascii="Century Gothic" w:hAnsi="Century Gothic"/>
          <w:sz w:val="18"/>
          <w:szCs w:val="18"/>
        </w:rPr>
        <w:t xml:space="preserve">estremi di iscrizione ai relativi albi professionali dei soci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Start w:id="6" w:name="_Ref510520069"/>
      <w:bookmarkEnd w:id="5"/>
    </w:p>
    <w:p w14:paraId="446266AC" w14:textId="7508F479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organigramma aggiornato di cui all’art. 2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6"/>
    </w:p>
    <w:p w14:paraId="0E09B991" w14:textId="164C5141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c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ingegneria:</w:t>
      </w:r>
    </w:p>
    <w:p w14:paraId="2DAE79A3" w14:textId="77777777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7" w:name="_Ref510520127"/>
      <w:r w:rsidRPr="00F2487A">
        <w:rPr>
          <w:rFonts w:ascii="Century Gothic" w:hAnsi="Century Gothic"/>
          <w:sz w:val="18"/>
          <w:szCs w:val="18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263/2016;</w:t>
      </w:r>
      <w:bookmarkEnd w:id="7"/>
    </w:p>
    <w:p w14:paraId="197D36D0" w14:textId="77777777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8" w:name="_Ref510520130"/>
      <w:r w:rsidRPr="00F2487A">
        <w:rPr>
          <w:rFonts w:ascii="Century Gothic" w:hAnsi="Century Gothic"/>
          <w:sz w:val="18"/>
          <w:szCs w:val="18"/>
        </w:rPr>
        <w:t xml:space="preserve">organigramma aggiornato di cui all’art. 3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263/2016.</w:t>
      </w:r>
      <w:bookmarkEnd w:id="8"/>
    </w:p>
    <w:p w14:paraId="73AC7FCF" w14:textId="4FBC82CE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f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43005216" w14:textId="058265E0" w:rsidR="00C8105D" w:rsidRPr="00F2487A" w:rsidRDefault="00C8105D" w:rsidP="004E2A9E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lastRenderedPageBreak/>
        <w:t xml:space="preserve">ai sensi dell’art. 24, co. 5, del </w:t>
      </w:r>
      <w:proofErr w:type="spellStart"/>
      <w:r w:rsidRPr="00F2487A">
        <w:rPr>
          <w:rFonts w:ascii="Century Gothic" w:hAnsi="Century Gothic"/>
          <w:sz w:val="18"/>
          <w:szCs w:val="18"/>
        </w:rPr>
        <w:t>D.Lgs.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50/2016, il nome e la qualifica dei </w:t>
      </w:r>
      <w:r w:rsidR="004129E0" w:rsidRPr="00F2487A">
        <w:rPr>
          <w:rFonts w:ascii="Century Gothic" w:hAnsi="Century Gothic"/>
          <w:sz w:val="18"/>
          <w:szCs w:val="18"/>
        </w:rPr>
        <w:t>professionist</w:t>
      </w:r>
      <w:r w:rsidR="00820243">
        <w:rPr>
          <w:rFonts w:ascii="Century Gothic" w:hAnsi="Century Gothic"/>
          <w:sz w:val="18"/>
          <w:szCs w:val="18"/>
        </w:rPr>
        <w:t>i che espletano l’incarico di Project Manager</w:t>
      </w:r>
      <w:r w:rsidR="004129E0" w:rsidRPr="00F2487A">
        <w:rPr>
          <w:rFonts w:ascii="Century Gothic" w:hAnsi="Century Gothic"/>
          <w:sz w:val="18"/>
          <w:szCs w:val="18"/>
        </w:rPr>
        <w:t>i</w:t>
      </w:r>
      <w:r w:rsidRPr="00F2487A">
        <w:rPr>
          <w:rFonts w:ascii="Century Gothic" w:hAnsi="Century Gothic"/>
          <w:sz w:val="18"/>
          <w:szCs w:val="18"/>
        </w:rPr>
        <w:t xml:space="preserve"> (persone fisiche) </w:t>
      </w:r>
      <w:r w:rsidR="004129E0" w:rsidRPr="00F2487A">
        <w:rPr>
          <w:rFonts w:ascii="Century Gothic" w:hAnsi="Century Gothic"/>
          <w:sz w:val="18"/>
          <w:szCs w:val="18"/>
        </w:rPr>
        <w:t>personalmente responsabili dell’incarico</w:t>
      </w:r>
      <w:r w:rsidRPr="00F2487A">
        <w:rPr>
          <w:rFonts w:ascii="Century Gothic" w:hAnsi="Century Gothic"/>
          <w:sz w:val="18"/>
          <w:szCs w:val="18"/>
        </w:rPr>
        <w:t>, con gli estremi dell'iscrizione all'ordine professionale, nonché nome e qualifica della persona fisica incaricata dell’integrazione fra le varie prestazioni specialistiche:</w:t>
      </w:r>
    </w:p>
    <w:tbl>
      <w:tblPr>
        <w:tblpPr w:leftFromText="141" w:rightFromText="141" w:vertAnchor="text" w:horzAnchor="margin" w:tblpY="2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594"/>
        <w:gridCol w:w="1055"/>
        <w:gridCol w:w="1575"/>
        <w:gridCol w:w="1574"/>
        <w:gridCol w:w="1574"/>
      </w:tblGrid>
      <w:tr w:rsidR="00820243" w14:paraId="4DB38596" w14:textId="77777777" w:rsidTr="00ED1AEC">
        <w:trPr>
          <w:trHeight w:val="246"/>
        </w:trPr>
        <w:tc>
          <w:tcPr>
            <w:tcW w:w="634" w:type="pct"/>
            <w:shd w:val="clear" w:color="auto" w:fill="auto"/>
            <w:vAlign w:val="center"/>
            <w:hideMark/>
          </w:tcPr>
          <w:p w14:paraId="7C665FAE" w14:textId="77777777" w:rsidR="00820243" w:rsidRDefault="00820243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Ruolo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7E718E0E" w14:textId="77777777" w:rsidR="00820243" w:rsidRDefault="00820243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625" w:type="pct"/>
            <w:vAlign w:val="center"/>
          </w:tcPr>
          <w:p w14:paraId="6563B0A3" w14:textId="77777777" w:rsidR="00820243" w:rsidRDefault="00820243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C7C394D" w14:textId="77777777" w:rsidR="00820243" w:rsidRDefault="00820243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932" w:type="pct"/>
            <w:vAlign w:val="center"/>
          </w:tcPr>
          <w:p w14:paraId="73DC0905" w14:textId="26B131B4" w:rsidR="00820243" w:rsidRDefault="00820243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Qualifica</w:t>
            </w:r>
          </w:p>
        </w:tc>
        <w:tc>
          <w:tcPr>
            <w:tcW w:w="932" w:type="pct"/>
            <w:vAlign w:val="center"/>
          </w:tcPr>
          <w:p w14:paraId="04AF21E2" w14:textId="7746D811" w:rsidR="00820243" w:rsidRDefault="00820243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Estremi iscrizione ordine professionale</w:t>
            </w:r>
          </w:p>
        </w:tc>
      </w:tr>
      <w:tr w:rsidR="00820243" w:rsidRPr="00B87A12" w14:paraId="2D33B20A" w14:textId="77777777" w:rsidTr="00ED1AEC">
        <w:trPr>
          <w:trHeight w:val="703"/>
        </w:trPr>
        <w:tc>
          <w:tcPr>
            <w:tcW w:w="634" w:type="pct"/>
            <w:shd w:val="clear" w:color="auto" w:fill="auto"/>
            <w:vAlign w:val="center"/>
            <w:hideMark/>
          </w:tcPr>
          <w:p w14:paraId="7B18A4F4" w14:textId="4992FC7E" w:rsidR="00820243" w:rsidRPr="00B87A12" w:rsidRDefault="00820243" w:rsidP="00FD578A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7B7D2032" w14:textId="77777777" w:rsidR="00820243" w:rsidRPr="00B87A12" w:rsidRDefault="00820243" w:rsidP="00FD578A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25" w:type="pct"/>
            <w:vAlign w:val="center"/>
          </w:tcPr>
          <w:p w14:paraId="2F672D32" w14:textId="77777777" w:rsidR="00820243" w:rsidRDefault="00820243" w:rsidP="00FD578A">
            <w:pPr>
              <w:jc w:val="center"/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pP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8F0DC41" w14:textId="77777777" w:rsidR="00820243" w:rsidRPr="00B87A12" w:rsidRDefault="00820243" w:rsidP="00FD578A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32" w:type="pct"/>
            <w:vAlign w:val="center"/>
          </w:tcPr>
          <w:p w14:paraId="1B3F1F34" w14:textId="20BEE50B" w:rsidR="00820243" w:rsidRDefault="00820243" w:rsidP="00FD578A">
            <w:pPr>
              <w:jc w:val="center"/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pP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32" w:type="pct"/>
            <w:vAlign w:val="center"/>
          </w:tcPr>
          <w:p w14:paraId="7B3EA458" w14:textId="566591F7" w:rsidR="00820243" w:rsidRDefault="00820243" w:rsidP="00FD578A">
            <w:pPr>
              <w:jc w:val="center"/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pP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3081BE18" w14:textId="77777777" w:rsidR="00820243" w:rsidRPr="00F2487A" w:rsidRDefault="00820243" w:rsidP="004129E0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67DD739B" w14:textId="598F794C" w:rsidR="00E3457C" w:rsidRDefault="00820243" w:rsidP="00E3457C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5B1C33">
        <w:rPr>
          <w:rFonts w:ascii="Century Gothic" w:hAnsi="Century Gothic"/>
          <w:sz w:val="18"/>
          <w:szCs w:val="18"/>
        </w:rPr>
        <w:t>dichiara, con riferimento al professionista coordinatore della sicurezza, i seguenti dati: nome, cognome, data di nascita, codice fiscale, abilitazione ai sensi dell’art. 98 del d. lgs. 81/2008</w:t>
      </w:r>
      <w:r>
        <w:rPr>
          <w:rFonts w:ascii="Century Gothic" w:hAnsi="Century Gothic"/>
          <w:sz w:val="18"/>
          <w:szCs w:val="18"/>
        </w:rPr>
        <w:t>:</w:t>
      </w:r>
    </w:p>
    <w:tbl>
      <w:tblPr>
        <w:tblpPr w:leftFromText="141" w:rightFromText="141" w:vertAnchor="text" w:horzAnchor="margin" w:tblpY="2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960"/>
        <w:gridCol w:w="1297"/>
        <w:gridCol w:w="1937"/>
        <w:gridCol w:w="1935"/>
      </w:tblGrid>
      <w:tr w:rsidR="00E3457C" w14:paraId="22BD8DE9" w14:textId="028AC068" w:rsidTr="00ED1AEC">
        <w:trPr>
          <w:trHeight w:val="246"/>
        </w:trPr>
        <w:tc>
          <w:tcPr>
            <w:tcW w:w="778" w:type="pct"/>
            <w:shd w:val="clear" w:color="auto" w:fill="auto"/>
            <w:vAlign w:val="center"/>
            <w:hideMark/>
          </w:tcPr>
          <w:p w14:paraId="6A6717D3" w14:textId="77777777" w:rsidR="00E3457C" w:rsidRDefault="00E3457C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Ruolo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14:paraId="1009DFA2" w14:textId="77777777" w:rsidR="00E3457C" w:rsidRDefault="00E3457C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768" w:type="pct"/>
            <w:vAlign w:val="center"/>
          </w:tcPr>
          <w:p w14:paraId="65D5057E" w14:textId="77777777" w:rsidR="00E3457C" w:rsidRDefault="00E3457C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14:paraId="3840A317" w14:textId="77777777" w:rsidR="00E3457C" w:rsidRDefault="00E3457C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146" w:type="pct"/>
            <w:vAlign w:val="center"/>
          </w:tcPr>
          <w:p w14:paraId="2003FD92" w14:textId="612A2795" w:rsidR="00E3457C" w:rsidRDefault="00E3457C" w:rsidP="00FD578A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 xml:space="preserve">Abilitazione ai sensi dell’art. 98 del </w:t>
            </w:r>
            <w:proofErr w:type="spell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>D.Lgs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u w:val="single"/>
              </w:rPr>
              <w:t xml:space="preserve"> 81/2008</w:t>
            </w:r>
          </w:p>
        </w:tc>
      </w:tr>
      <w:tr w:rsidR="00E3457C" w:rsidRPr="00B87A12" w14:paraId="3B0646B8" w14:textId="54238ED3" w:rsidTr="00ED1AEC">
        <w:trPr>
          <w:trHeight w:val="703"/>
        </w:trPr>
        <w:tc>
          <w:tcPr>
            <w:tcW w:w="778" w:type="pct"/>
            <w:shd w:val="clear" w:color="auto" w:fill="auto"/>
            <w:vAlign w:val="center"/>
            <w:hideMark/>
          </w:tcPr>
          <w:p w14:paraId="5CF9F457" w14:textId="05A704CF" w:rsidR="00E3457C" w:rsidRPr="00B87A12" w:rsidRDefault="00820243" w:rsidP="00FD578A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CSP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14:paraId="7C1F9F7E" w14:textId="77777777" w:rsidR="00E3457C" w:rsidRPr="00B87A12" w:rsidRDefault="00E3457C" w:rsidP="00FD578A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68" w:type="pct"/>
            <w:vAlign w:val="center"/>
          </w:tcPr>
          <w:p w14:paraId="1FEDD65D" w14:textId="77777777" w:rsidR="00E3457C" w:rsidRDefault="00E3457C" w:rsidP="00FD578A">
            <w:pPr>
              <w:jc w:val="center"/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pP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6F21D3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14:paraId="3AC5381B" w14:textId="77777777" w:rsidR="00E3457C" w:rsidRPr="00B87A12" w:rsidRDefault="00E3457C" w:rsidP="00FD578A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732B1BC0" w14:textId="405D4C07" w:rsidR="00E3457C" w:rsidRDefault="00820243" w:rsidP="00FD578A">
            <w:pPr>
              <w:jc w:val="center"/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pP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t> </w:t>
            </w:r>
            <w:r w:rsidRPr="007D4FCD">
              <w:rPr>
                <w:rFonts w:ascii="Garamond" w:hAnsi="Garamond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17BEA8C" w14:textId="77777777" w:rsidR="00E3457C" w:rsidRPr="00ED1AEC" w:rsidRDefault="00E3457C" w:rsidP="00ED1AEC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21465A61" w14:textId="17FF6100" w:rsidR="00562EBF" w:rsidRPr="00ED1AEC" w:rsidRDefault="00562EBF" w:rsidP="00562EB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ED1AEC">
        <w:rPr>
          <w:rFonts w:ascii="Century Gothic" w:hAnsi="Century Gothic"/>
          <w:sz w:val="18"/>
          <w:szCs w:val="18"/>
        </w:rPr>
        <w:t>Di essere in possesso, alla data di presentazione dell’offerta, dei requisiti di partecipazione di cui a</w:t>
      </w:r>
      <w:r>
        <w:rPr>
          <w:rFonts w:ascii="Century Gothic" w:hAnsi="Century Gothic"/>
          <w:sz w:val="18"/>
          <w:szCs w:val="18"/>
        </w:rPr>
        <w:t>i punti 6, 7.1, 7.2 e 7.3 del Disciplinare</w:t>
      </w:r>
      <w:r w:rsidRPr="00ED1AEC">
        <w:rPr>
          <w:rFonts w:ascii="Century Gothic" w:hAnsi="Century Gothic"/>
          <w:sz w:val="18"/>
          <w:szCs w:val="18"/>
        </w:rPr>
        <w:t>, ossia:</w:t>
      </w:r>
    </w:p>
    <w:p w14:paraId="2306075E" w14:textId="77777777" w:rsidR="00562EBF" w:rsidRPr="00ED1AEC" w:rsidRDefault="00562EBF" w:rsidP="00562EBF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D1AEC">
        <w:rPr>
          <w:rFonts w:ascii="Century Gothic" w:hAnsi="Century Gothic"/>
          <w:sz w:val="18"/>
          <w:szCs w:val="18"/>
        </w:rPr>
        <w:t>Dichiara di essere in possesso dei requisiti generali;</w:t>
      </w:r>
    </w:p>
    <w:p w14:paraId="3955699B" w14:textId="77777777" w:rsidR="00562EBF" w:rsidRPr="00ED1AEC" w:rsidRDefault="00562EBF" w:rsidP="00562EBF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D1AEC">
        <w:rPr>
          <w:rFonts w:ascii="Century Gothic" w:hAnsi="Century Gothic"/>
          <w:sz w:val="18"/>
          <w:szCs w:val="18"/>
        </w:rPr>
        <w:t>Dichiara di essere in possesso dei requisiti di cui al D.M. 2 dicembre 2016, n. 263;</w:t>
      </w:r>
    </w:p>
    <w:p w14:paraId="1CC12B97" w14:textId="77777777" w:rsidR="00562EBF" w:rsidRPr="00ED1AEC" w:rsidRDefault="00562EBF" w:rsidP="00562EBF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D1AEC">
        <w:rPr>
          <w:rFonts w:ascii="Century Gothic" w:hAnsi="Century Gothic"/>
          <w:i/>
          <w:iCs/>
          <w:sz w:val="18"/>
          <w:szCs w:val="18"/>
        </w:rPr>
        <w:t>[per tutte le tipologie di società e per i consorzi]</w:t>
      </w:r>
      <w:r w:rsidRPr="00ED1AEC">
        <w:rPr>
          <w:rFonts w:ascii="Century Gothic" w:hAnsi="Century Gothic"/>
          <w:sz w:val="18"/>
          <w:szCs w:val="18"/>
        </w:rPr>
        <w:t xml:space="preserve"> Dichiara di essere iscritto nel registro delle imprese tenuto dalla Camera di commercio industria, artigianato e agricoltura per attività coerenti con quelle oggetto della presente procedura di gara.</w:t>
      </w:r>
    </w:p>
    <w:p w14:paraId="39B1EFE3" w14:textId="77777777" w:rsidR="00562EBF" w:rsidRPr="00ED1AEC" w:rsidRDefault="00562EBF" w:rsidP="00562EBF">
      <w:pPr>
        <w:spacing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 w:rsidRPr="00ED1AEC">
        <w:rPr>
          <w:rFonts w:ascii="Century Gothic" w:hAnsi="Century Gothic"/>
          <w:sz w:val="18"/>
          <w:szCs w:val="18"/>
        </w:rPr>
        <w:t>Il concorrente non stabilito in Italia ma in altro Stato Membro o in uno dei Paesi di cui all’art. 83, comma 3 del Codice, presenta dichiarazione giurata o secondo le modalità vigenti nello Stato nel quale è stabilito.</w:t>
      </w:r>
    </w:p>
    <w:p w14:paraId="67F654A4" w14:textId="4E8149CE" w:rsidR="00562EBF" w:rsidRDefault="00562EBF" w:rsidP="00562EBF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D1AEC">
        <w:rPr>
          <w:rFonts w:ascii="Century Gothic" w:hAnsi="Century Gothic"/>
          <w:sz w:val="18"/>
          <w:szCs w:val="18"/>
        </w:rPr>
        <w:t xml:space="preserve">Dichiara che i professionisti che espletano l’incarico di </w:t>
      </w:r>
      <w:r>
        <w:rPr>
          <w:rFonts w:ascii="Century Gothic" w:hAnsi="Century Gothic"/>
          <w:sz w:val="18"/>
          <w:szCs w:val="18"/>
        </w:rPr>
        <w:t xml:space="preserve">Project Manager e </w:t>
      </w:r>
      <w:r w:rsidRPr="00ED1AEC">
        <w:rPr>
          <w:rFonts w:ascii="Century Gothic" w:hAnsi="Century Gothic"/>
          <w:sz w:val="18"/>
          <w:szCs w:val="18"/>
        </w:rPr>
        <w:t>di Coordinatore della sicurezza in fase di Progettazione, indicati a</w:t>
      </w:r>
      <w:r>
        <w:rPr>
          <w:rFonts w:ascii="Century Gothic" w:hAnsi="Century Gothic"/>
          <w:sz w:val="18"/>
          <w:szCs w:val="18"/>
        </w:rPr>
        <w:t>i precedenti punti 3 e 4</w:t>
      </w:r>
      <w:r w:rsidRPr="00ED1AEC">
        <w:rPr>
          <w:rFonts w:ascii="Century Gothic" w:hAnsi="Century Gothic"/>
          <w:sz w:val="18"/>
          <w:szCs w:val="18"/>
        </w:rPr>
        <w:t xml:space="preserve">, sono presenti in organigramma secondo quanto previsto dal D.M. 2 dicembre 2016, n. 263. </w:t>
      </w:r>
      <w:proofErr w:type="gramStart"/>
      <w:r w:rsidRPr="00ED1AEC">
        <w:rPr>
          <w:rFonts w:ascii="Century Gothic" w:hAnsi="Century Gothic"/>
          <w:sz w:val="18"/>
          <w:szCs w:val="18"/>
        </w:rPr>
        <w:t>Pertanto</w:t>
      </w:r>
      <w:proofErr w:type="gramEnd"/>
      <w:r w:rsidRPr="00ED1AEC">
        <w:rPr>
          <w:rFonts w:ascii="Century Gothic" w:hAnsi="Century Gothic"/>
          <w:sz w:val="18"/>
          <w:szCs w:val="18"/>
        </w:rPr>
        <w:t xml:space="preserve"> il concorrente dichiara che i medesimi dati aggiornati sono riscontrabili sul casellario delle società di ingegneria e professionali dell’ANAC ovvero, in alternativa, allega organigramma aggiornato di cui all’art. 3 del </w:t>
      </w:r>
      <w:proofErr w:type="spellStart"/>
      <w:r w:rsidRPr="00ED1AEC">
        <w:rPr>
          <w:rFonts w:ascii="Century Gothic" w:hAnsi="Century Gothic"/>
          <w:sz w:val="18"/>
          <w:szCs w:val="18"/>
        </w:rPr>
        <w:t>d.m.</w:t>
      </w:r>
      <w:proofErr w:type="spellEnd"/>
      <w:r w:rsidRPr="00ED1AEC">
        <w:rPr>
          <w:rFonts w:ascii="Century Gothic" w:hAnsi="Century Gothic"/>
          <w:sz w:val="18"/>
          <w:szCs w:val="18"/>
        </w:rPr>
        <w:t xml:space="preserve"> 263/2016;</w:t>
      </w:r>
    </w:p>
    <w:p w14:paraId="50F93CC6" w14:textId="6D73C35E" w:rsidR="00562EBF" w:rsidRDefault="00562EBF" w:rsidP="00562EBF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Dichiara di essere in possesso del fatturato globale medio annuo richiesto al punto 7.2 del Disciplinare di gara;</w:t>
      </w:r>
    </w:p>
    <w:p w14:paraId="0D1AEEDA" w14:textId="46C759FF" w:rsidR="00562EBF" w:rsidRDefault="00562EBF" w:rsidP="00562EBF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Dichiara di aver eseguito </w:t>
      </w:r>
      <w:r w:rsidR="00044D65">
        <w:rPr>
          <w:rFonts w:ascii="Century Gothic" w:hAnsi="Century Gothic"/>
          <w:sz w:val="18"/>
          <w:szCs w:val="18"/>
        </w:rPr>
        <w:t>i servizi “di punta” di ingegneria e architettura richiesti al punto 7.3 del Disciplinare di gara;</w:t>
      </w:r>
    </w:p>
    <w:p w14:paraId="68D478F4" w14:textId="211F6394" w:rsidR="00044D65" w:rsidRPr="00ED1AEC" w:rsidRDefault="00D334FD" w:rsidP="00044D6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Si impegna a mettere a disposizione, per tutta l’esecuzione dell’appalto, le figure professionali riportate </w:t>
      </w:r>
      <w:r w:rsidR="00044D65" w:rsidRPr="00FD578A">
        <w:rPr>
          <w:rFonts w:ascii="Century Gothic" w:hAnsi="Century Gothic"/>
          <w:sz w:val="18"/>
          <w:szCs w:val="18"/>
        </w:rPr>
        <w:t>nell’allegato “Elenco figure professionali”</w:t>
      </w:r>
      <w:r>
        <w:rPr>
          <w:rFonts w:ascii="Century Gothic" w:hAnsi="Century Gothic"/>
          <w:sz w:val="18"/>
          <w:szCs w:val="18"/>
        </w:rPr>
        <w:t>, in possesso dei requisiti ivi richiesti</w:t>
      </w:r>
      <w:r w:rsidR="00044D65" w:rsidRPr="00FD578A">
        <w:rPr>
          <w:rFonts w:ascii="Century Gothic" w:hAnsi="Century Gothic"/>
          <w:sz w:val="18"/>
          <w:szCs w:val="18"/>
        </w:rPr>
        <w:t>;</w:t>
      </w:r>
    </w:p>
    <w:p w14:paraId="7019FB01" w14:textId="1AF5D3CA" w:rsidR="00562EBF" w:rsidRPr="00ED1AEC" w:rsidRDefault="00562EBF" w:rsidP="00562EBF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D1AEC">
        <w:rPr>
          <w:rFonts w:ascii="Century Gothic" w:hAnsi="Century Gothic"/>
          <w:sz w:val="18"/>
          <w:szCs w:val="18"/>
        </w:rPr>
        <w:lastRenderedPageBreak/>
        <w:t xml:space="preserve">Dichiara con riferimento alle altre figure professionali, </w:t>
      </w:r>
      <w:r w:rsidRPr="00ED1AEC">
        <w:rPr>
          <w:rFonts w:ascii="Century Gothic" w:hAnsi="Century Gothic"/>
          <w:b/>
          <w:bCs/>
          <w:sz w:val="18"/>
          <w:szCs w:val="18"/>
          <w:u w:val="single"/>
        </w:rPr>
        <w:t xml:space="preserve">diverse dal </w:t>
      </w:r>
      <w:r>
        <w:rPr>
          <w:rFonts w:ascii="Century Gothic" w:hAnsi="Century Gothic"/>
          <w:b/>
          <w:bCs/>
          <w:sz w:val="18"/>
          <w:szCs w:val="18"/>
          <w:u w:val="single"/>
        </w:rPr>
        <w:t>Project Manager e dal</w:t>
      </w:r>
      <w:r w:rsidRPr="00ED1AEC">
        <w:rPr>
          <w:rFonts w:ascii="Century Gothic" w:hAnsi="Century Gothic"/>
          <w:b/>
          <w:bCs/>
          <w:sz w:val="18"/>
          <w:szCs w:val="18"/>
          <w:u w:val="single"/>
        </w:rPr>
        <w:t xml:space="preserve"> Coordinatore della Sicurezza in fase di Progettazione</w:t>
      </w:r>
      <w:r w:rsidRPr="00ED1AEC">
        <w:rPr>
          <w:rFonts w:ascii="Century Gothic" w:hAnsi="Century Gothic"/>
          <w:sz w:val="18"/>
          <w:szCs w:val="18"/>
        </w:rPr>
        <w:t>, richiamate nell’allegato “Elenco figure professionali”</w:t>
      </w:r>
      <w:r w:rsidR="00D036D2">
        <w:rPr>
          <w:rFonts w:ascii="Century Gothic" w:hAnsi="Century Gothic"/>
          <w:sz w:val="18"/>
          <w:szCs w:val="18"/>
        </w:rPr>
        <w:t>, qualora non presenti in organigramma ai sensi de</w:t>
      </w:r>
      <w:r w:rsidR="00D036D2" w:rsidRPr="00ED1AEC">
        <w:rPr>
          <w:rFonts w:ascii="Century Gothic" w:hAnsi="Century Gothic"/>
          <w:sz w:val="18"/>
          <w:szCs w:val="18"/>
        </w:rPr>
        <w:t xml:space="preserve">ll’art. 3 del </w:t>
      </w:r>
      <w:proofErr w:type="spellStart"/>
      <w:r w:rsidR="00D036D2" w:rsidRPr="00ED1AEC">
        <w:rPr>
          <w:rFonts w:ascii="Century Gothic" w:hAnsi="Century Gothic"/>
          <w:sz w:val="18"/>
          <w:szCs w:val="18"/>
        </w:rPr>
        <w:t>d.m.</w:t>
      </w:r>
      <w:proofErr w:type="spellEnd"/>
      <w:r w:rsidR="00D036D2" w:rsidRPr="00ED1AEC">
        <w:rPr>
          <w:rFonts w:ascii="Century Gothic" w:hAnsi="Century Gothic"/>
          <w:sz w:val="18"/>
          <w:szCs w:val="18"/>
        </w:rPr>
        <w:t xml:space="preserve"> 263/2016</w:t>
      </w:r>
      <w:r w:rsidR="00D036D2">
        <w:rPr>
          <w:rFonts w:ascii="Century Gothic" w:hAnsi="Century Gothic"/>
          <w:sz w:val="18"/>
          <w:szCs w:val="18"/>
        </w:rPr>
        <w:t xml:space="preserve">, </w:t>
      </w:r>
      <w:r w:rsidR="00D036D2" w:rsidRPr="00ED1AEC">
        <w:rPr>
          <w:rFonts w:ascii="Century Gothic" w:hAnsi="Century Gothic"/>
          <w:sz w:val="18"/>
          <w:szCs w:val="18"/>
        </w:rPr>
        <w:t>che metterà a disposizione per l’esecuzione dell’appalto dei consulenti disponibili per tutta la durata dell’Accordo Quadro</w:t>
      </w:r>
      <w:r w:rsidR="00D036D2">
        <w:rPr>
          <w:rFonts w:ascii="Century Gothic" w:hAnsi="Century Gothic"/>
          <w:sz w:val="18"/>
          <w:szCs w:val="18"/>
        </w:rPr>
        <w:t>.</w:t>
      </w:r>
    </w:p>
    <w:p w14:paraId="20C4CABF" w14:textId="342ED552" w:rsidR="00502221" w:rsidRPr="00ED1AEC" w:rsidRDefault="00820243" w:rsidP="00ED1AEC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solo in caso di Raggruppamento Temporaneo, ai sensi dell’articolo 4, c.1, del DM 2/12/2016 n. 263, indica l’Ing./l’Arch.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quale giovane professionista laureato, abilitato da meno di cinque anni all’esercizio della professione</w:t>
      </w:r>
      <w:r w:rsidR="00ED1AEC">
        <w:rPr>
          <w:rFonts w:ascii="Century Gothic" w:hAnsi="Century Gothic"/>
          <w:sz w:val="18"/>
          <w:szCs w:val="18"/>
        </w:rPr>
        <w:t>;</w:t>
      </w:r>
    </w:p>
    <w:p w14:paraId="24AFAC94" w14:textId="6464454A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1DF972A2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6FD3C426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6740C154" w14:textId="77777777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F2487A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F2487A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F2487A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77777777" w:rsidR="00912FDB" w:rsidRPr="00F2487A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codice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partita IVA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>,</w:t>
      </w:r>
      <w:r w:rsidRPr="00F2487A">
        <w:rPr>
          <w:rFonts w:ascii="Century Gothic" w:hAnsi="Century Gothic"/>
          <w:sz w:val="18"/>
          <w:szCs w:val="18"/>
        </w:rPr>
        <w:t xml:space="preserve">  l’indirizzo PEC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F2487A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2487A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6D2BAA77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r w:rsidR="0081323F" w:rsidRPr="00F2487A">
        <w:rPr>
          <w:rFonts w:ascii="Century Gothic" w:hAnsi="Century Gothic"/>
          <w:color w:val="000000"/>
          <w:sz w:val="18"/>
          <w:szCs w:val="18"/>
        </w:rPr>
        <w:t>D.lgs.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50/2016 e </w:t>
      </w:r>
      <w:proofErr w:type="spellStart"/>
      <w:r w:rsidRPr="00F2487A">
        <w:rPr>
          <w:rFonts w:ascii="Century Gothic" w:hAnsi="Century Gothic"/>
          <w:color w:val="000000"/>
          <w:sz w:val="18"/>
          <w:szCs w:val="18"/>
        </w:rPr>
        <w:t>s.m.i.</w:t>
      </w:r>
      <w:proofErr w:type="spellEnd"/>
    </w:p>
    <w:p w14:paraId="76AD2F68" w14:textId="2C138619" w:rsidR="00912FDB" w:rsidRPr="00F2487A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dichiara di aver ricevuto l’informativa sul trattamento dei dati personali ai sensi e per gli effetti dell’articolo 13 del Regolamento Europeo 2016/679 (GDPR) di cui </w:t>
      </w:r>
      <w:r w:rsidR="004129E0" w:rsidRPr="00F2487A">
        <w:rPr>
          <w:rFonts w:ascii="Century Gothic" w:hAnsi="Century Gothic"/>
          <w:sz w:val="18"/>
          <w:szCs w:val="18"/>
        </w:rPr>
        <w:t>al modello</w:t>
      </w:r>
      <w:r w:rsidRPr="00F2487A">
        <w:rPr>
          <w:rFonts w:ascii="Century Gothic" w:hAnsi="Century Gothic"/>
          <w:sz w:val="18"/>
          <w:szCs w:val="18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lastRenderedPageBreak/>
        <w:t>Per gli operatori economici ammessi al concordato preventivo con continuità aziendale di cui all’art. 186 bis del R.D. 16 marzo 1942, n. 267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Pr="00F2487A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F2487A">
        <w:rPr>
          <w:rFonts w:ascii="Century Gothic" w:hAnsi="Century Gothic"/>
          <w:sz w:val="18"/>
          <w:szCs w:val="18"/>
        </w:rPr>
        <w:t>la Committente</w:t>
      </w:r>
      <w:r w:rsidRPr="00F2487A">
        <w:rPr>
          <w:rFonts w:ascii="Century Gothic" w:hAnsi="Century Gothic"/>
          <w:sz w:val="18"/>
          <w:szCs w:val="18"/>
        </w:rPr>
        <w:t xml:space="preserve">, ai fini delle comunicazioni di cui all’art. 76 del </w:t>
      </w:r>
      <w:proofErr w:type="spellStart"/>
      <w:r w:rsidRPr="00F2487A">
        <w:rPr>
          <w:rFonts w:ascii="Century Gothic" w:hAnsi="Century Gothic"/>
          <w:sz w:val="18"/>
          <w:szCs w:val="18"/>
        </w:rPr>
        <w:t>D.Lgs.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50/2016, ad inviare le suddette comunicazioni nonché </w:t>
      </w:r>
      <w:r w:rsidR="002E75E1" w:rsidRPr="00F2487A">
        <w:rPr>
          <w:rFonts w:ascii="Century Gothic" w:hAnsi="Century Gothic"/>
          <w:sz w:val="18"/>
          <w:szCs w:val="18"/>
        </w:rPr>
        <w:t>eventuali ulteriori richieste</w:t>
      </w:r>
      <w:r w:rsidRPr="00F2487A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F2487A">
        <w:rPr>
          <w:rFonts w:ascii="Century Gothic" w:hAnsi="Century Gothic"/>
          <w:sz w:val="18"/>
          <w:szCs w:val="18"/>
        </w:rPr>
        <w:t>’impresa) del Portale Acquisti</w:t>
      </w:r>
      <w:r w:rsidR="00A93F42" w:rsidRPr="00F2487A">
        <w:rPr>
          <w:rFonts w:ascii="Century Gothic" w:hAnsi="Century Gothic"/>
          <w:sz w:val="18"/>
          <w:szCs w:val="18"/>
        </w:rPr>
        <w:t>.</w:t>
      </w:r>
    </w:p>
    <w:p w14:paraId="48C904BD" w14:textId="77777777" w:rsidR="00600032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F2487A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29CE4C6A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 xml:space="preserve">_, 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0455" w:rsidRPr="001E51A4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5045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2A4CF89E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F2487A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F2487A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</w:p>
    <w:p w14:paraId="6219C494" w14:textId="77777777" w:rsidR="003C796D" w:rsidRPr="00F2487A" w:rsidRDefault="003C796D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  <w:highlight w:val="cyan"/>
        </w:rPr>
      </w:pPr>
    </w:p>
    <w:p w14:paraId="119747E5" w14:textId="77777777" w:rsidR="00E73D63" w:rsidRPr="00F2487A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</w:p>
    <w:sectPr w:rsidR="00E73D63" w:rsidRPr="00F2487A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176B" w14:textId="77777777" w:rsidR="002A4BAB" w:rsidRDefault="002A4BAB">
      <w:r>
        <w:separator/>
      </w:r>
    </w:p>
  </w:endnote>
  <w:endnote w:type="continuationSeparator" w:id="0">
    <w:p w14:paraId="7E92ADB8" w14:textId="77777777" w:rsidR="002A4BAB" w:rsidRDefault="002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6942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0C046" w14:textId="3F147854" w:rsidR="00B15196" w:rsidRDefault="00B15196">
            <w:pPr>
              <w:pStyle w:val="Pidipagina"/>
              <w:jc w:val="right"/>
            </w:pPr>
            <w:r w:rsidRPr="00B15196">
              <w:rPr>
                <w:rFonts w:ascii="Century Gothic" w:hAnsi="Century Gothic"/>
                <w:sz w:val="18"/>
                <w:szCs w:val="18"/>
              </w:rPr>
              <w:t xml:space="preserve">Pag.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di</w:t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E4B87" w14:textId="77777777" w:rsidR="002A4BAB" w:rsidRDefault="002A4BAB">
      <w:r>
        <w:separator/>
      </w:r>
    </w:p>
  </w:footnote>
  <w:footnote w:type="continuationSeparator" w:id="0">
    <w:p w14:paraId="3DC90EA5" w14:textId="77777777" w:rsidR="002A4BAB" w:rsidRDefault="002A4BAB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B15196" w:rsidRDefault="005F5553" w:rsidP="005F5553">
    <w:pPr>
      <w:pStyle w:val="Intestazione"/>
      <w:jc w:val="right"/>
      <w:rPr>
        <w:rFonts w:ascii="Century Gothic" w:hAnsi="Century Gothic"/>
        <w:sz w:val="16"/>
        <w:szCs w:val="16"/>
      </w:rPr>
    </w:pPr>
    <w:r w:rsidRPr="00B15196">
      <w:rPr>
        <w:rFonts w:ascii="Century Gothic" w:hAnsi="Century Gothic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559CC84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84A8C58A">
      <w:start w:val="1"/>
      <w:numFmt w:val="lowerLetter"/>
      <w:lvlText w:val="%3)"/>
      <w:lvlJc w:val="left"/>
      <w:pPr>
        <w:ind w:left="2150" w:hanging="71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4A487F9C"/>
    <w:multiLevelType w:val="hybridMultilevel"/>
    <w:tmpl w:val="CA44373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9">
      <w:start w:val="1"/>
      <w:numFmt w:val="lowerLetter"/>
      <w:lvlText w:val="%3.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8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17"/>
  </w:num>
  <w:num w:numId="12">
    <w:abstractNumId w:val="11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44D6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45908"/>
    <w:rsid w:val="001960C2"/>
    <w:rsid w:val="001B49CC"/>
    <w:rsid w:val="001B74DA"/>
    <w:rsid w:val="001D37BE"/>
    <w:rsid w:val="001D6C71"/>
    <w:rsid w:val="001E51A4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A4BAB"/>
    <w:rsid w:val="002B1F13"/>
    <w:rsid w:val="002B40B7"/>
    <w:rsid w:val="002C571C"/>
    <w:rsid w:val="002D2937"/>
    <w:rsid w:val="002E75E1"/>
    <w:rsid w:val="003047DF"/>
    <w:rsid w:val="00314790"/>
    <w:rsid w:val="0035230F"/>
    <w:rsid w:val="00372825"/>
    <w:rsid w:val="00380495"/>
    <w:rsid w:val="003A2EF0"/>
    <w:rsid w:val="003A61AA"/>
    <w:rsid w:val="003A7A47"/>
    <w:rsid w:val="003C208A"/>
    <w:rsid w:val="003C796D"/>
    <w:rsid w:val="003D3850"/>
    <w:rsid w:val="003D6A42"/>
    <w:rsid w:val="003F6B4B"/>
    <w:rsid w:val="00401EAE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2EBF"/>
    <w:rsid w:val="00565CA6"/>
    <w:rsid w:val="00570E80"/>
    <w:rsid w:val="0059214D"/>
    <w:rsid w:val="00593881"/>
    <w:rsid w:val="005B1009"/>
    <w:rsid w:val="005B1C33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1323F"/>
    <w:rsid w:val="00820243"/>
    <w:rsid w:val="00834127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1EE3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5196"/>
    <w:rsid w:val="00B16A68"/>
    <w:rsid w:val="00B317CD"/>
    <w:rsid w:val="00B901C3"/>
    <w:rsid w:val="00BA0E83"/>
    <w:rsid w:val="00BB1FCB"/>
    <w:rsid w:val="00BE43AD"/>
    <w:rsid w:val="00C50455"/>
    <w:rsid w:val="00C67C1A"/>
    <w:rsid w:val="00C73B55"/>
    <w:rsid w:val="00C7444E"/>
    <w:rsid w:val="00C8105D"/>
    <w:rsid w:val="00CC18DD"/>
    <w:rsid w:val="00CC6D49"/>
    <w:rsid w:val="00CF77BF"/>
    <w:rsid w:val="00D036D2"/>
    <w:rsid w:val="00D05885"/>
    <w:rsid w:val="00D15948"/>
    <w:rsid w:val="00D334FD"/>
    <w:rsid w:val="00D63EC1"/>
    <w:rsid w:val="00D72407"/>
    <w:rsid w:val="00D77CA3"/>
    <w:rsid w:val="00D81CE8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3457C"/>
    <w:rsid w:val="00E41C29"/>
    <w:rsid w:val="00E60E65"/>
    <w:rsid w:val="00E73D63"/>
    <w:rsid w:val="00E8086E"/>
    <w:rsid w:val="00E8392C"/>
    <w:rsid w:val="00E91D12"/>
    <w:rsid w:val="00ED1AEC"/>
    <w:rsid w:val="00F17925"/>
    <w:rsid w:val="00F2487A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5BF3-BF5C-4B40-A6EC-2FA14C45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2152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19</cp:revision>
  <dcterms:created xsi:type="dcterms:W3CDTF">2020-04-08T15:00:00Z</dcterms:created>
  <dcterms:modified xsi:type="dcterms:W3CDTF">2020-10-09T09:03:00Z</dcterms:modified>
</cp:coreProperties>
</file>